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hint="eastAsia" w:ascii="宋体" w:hAnsi="宋体" w:cs="楷体_GB2312"/>
          <w:b/>
          <w:sz w:val="32"/>
          <w:szCs w:val="32"/>
        </w:rPr>
      </w:pPr>
      <w:r>
        <w:rPr>
          <w:rFonts w:hint="eastAsia" w:ascii="宋体" w:hAnsi="宋体" w:cs="黑体"/>
          <w:kern w:val="44"/>
          <w:sz w:val="24"/>
        </w:rPr>
        <w:t>附件2</w:t>
      </w:r>
    </w:p>
    <w:p>
      <w:pPr>
        <w:spacing w:before="156" w:beforeLines="50" w:after="156" w:afterLines="50" w:line="580" w:lineRule="exact"/>
        <w:ind w:firstLine="0" w:firstLineChars="0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市县两级农工部长培训班名额分配表</w:t>
      </w:r>
    </w:p>
    <w:tbl>
      <w:tblPr>
        <w:tblStyle w:val="6"/>
        <w:tblW w:w="88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8"/>
        <w:gridCol w:w="3138"/>
        <w:gridCol w:w="3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2538" w:type="dxa"/>
            <w:vAlign w:val="top"/>
          </w:tcPr>
          <w:p>
            <w:pPr>
              <w:spacing w:line="240" w:lineRule="exact"/>
              <w:ind w:firstLine="422"/>
              <w:rPr>
                <w:rFonts w:hint="eastAsia" w:ascii="宋体" w:hAnsi="宋体" w:cs="方正黑体简体"/>
                <w:b/>
                <w:bCs/>
                <w:szCs w:val="21"/>
              </w:rPr>
            </w:pPr>
            <w:r>
              <w:rPr>
                <w:rFonts w:hint="eastAsia" w:ascii="宋体" w:hAnsi="宋体" w:cs="方正黑体简体"/>
                <w:b/>
                <w:bCs/>
                <w:kern w:val="4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-6350</wp:posOffset>
                      </wp:positionV>
                      <wp:extent cx="942975" cy="691515"/>
                      <wp:effectExtent l="2540" t="3810" r="6985" b="9525"/>
                      <wp:wrapNone/>
                      <wp:docPr id="3" name="__TH_L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691515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_TH_L31" o:spid="_x0000_s1026" o:spt="20" style="position:absolute;left:0pt;margin-left:-6.15pt;margin-top:-0.5pt;height:54.45pt;width:74.25pt;z-index:251662336;mso-width-relative:page;mso-height-relative:page;" filled="f" stroked="t" coordsize="21600,21600" o:gfxdata="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Iy2NPzWAAAACgEAAA8AAAAAAAAAAQAgAAAAIgAAAGRycy9kb3du&#10;cmV2LnhtbFBLAQIUABQAAAAIAIdO4kCXxIctyAEAAJEDAAAOAAAAAAAAAAEAIAAAACUBAABkcnMv&#10;ZTJvRG9jLnhtbFBLBQYAAAAABgAGAFkBAABfBQAAAAA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Start w:id="0" w:name="_GoBack"/>
            <w:r>
              <w:rPr>
                <w:rFonts w:hint="eastAsia" w:ascii="宋体" w:hAnsi="宋体" w:cs="方正黑体简体"/>
                <w:b/>
                <w:bCs/>
                <w:kern w:val="4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-6350</wp:posOffset>
                      </wp:positionV>
                      <wp:extent cx="1600200" cy="358140"/>
                      <wp:effectExtent l="1270" t="4445" r="17780" b="18415"/>
                      <wp:wrapNone/>
                      <wp:docPr id="4" name="__TH_L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35814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_TH_L31" o:spid="_x0000_s1026" o:spt="20" style="position:absolute;left:0pt;margin-left:-6.15pt;margin-top:-0.5pt;height:28.2pt;width:126pt;z-index:251660288;mso-width-relative:page;mso-height-relative:page;" filled="f" stroked="t" coordsize="21600,21600" o:gfxdata="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sBZ0XXAAAACQEAAA8AAAAAAAAAAQAgAAAAIgAAAGRycy9k&#10;b3ducmV2LnhtbFBLAQIUABQAAAAIAIdO4kCG3KanygEAAJIDAAAOAAAAAAAAAAEAIAAAACYBAABk&#10;cnMvZTJvRG9jLnhtbFBLBQYAAAAABgAGAFkBAABiBQAAAAA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End w:id="0"/>
            <w:r>
              <w:rPr>
                <w:rFonts w:hint="eastAsia" w:ascii="宋体" w:hAnsi="宋体" w:cs="方正黑体简体"/>
                <w:b/>
                <w:bCs/>
                <w:kern w:val="44"/>
                <w:szCs w:val="21"/>
              </w:rPr>
              <w:t xml:space="preserve">          </w:t>
            </w:r>
            <w:r>
              <w:rPr>
                <w:rFonts w:hint="eastAsia" w:ascii="宋体" w:hAnsi="宋体" w:cs="方正黑体简体"/>
                <w:b/>
                <w:bCs/>
                <w:szCs w:val="21"/>
              </w:rPr>
              <w:t xml:space="preserve">班次    </w:t>
            </w:r>
          </w:p>
          <w:p>
            <w:pPr>
              <w:spacing w:line="240" w:lineRule="exact"/>
              <w:ind w:firstLine="422"/>
              <w:rPr>
                <w:rFonts w:hint="eastAsia" w:ascii="宋体" w:hAnsi="宋体" w:cs="方正黑体简体"/>
                <w:b/>
                <w:bCs/>
                <w:szCs w:val="21"/>
              </w:rPr>
            </w:pPr>
          </w:p>
          <w:p>
            <w:pPr>
              <w:spacing w:line="240" w:lineRule="exact"/>
              <w:ind w:firstLine="422"/>
              <w:rPr>
                <w:rFonts w:hint="eastAsia" w:ascii="宋体" w:hAnsi="宋体" w:cs="方正黑体简体"/>
                <w:b/>
                <w:bCs/>
                <w:szCs w:val="21"/>
              </w:rPr>
            </w:pPr>
            <w:r>
              <w:rPr>
                <w:rFonts w:hint="eastAsia" w:ascii="宋体" w:hAnsi="宋体" w:cs="方正黑体简体"/>
                <w:b/>
                <w:bCs/>
                <w:szCs w:val="21"/>
              </w:rPr>
              <w:t xml:space="preserve">      名额</w:t>
            </w:r>
          </w:p>
          <w:p>
            <w:pPr>
              <w:spacing w:line="240" w:lineRule="exact"/>
              <w:ind w:firstLine="0" w:firstLineChars="0"/>
              <w:rPr>
                <w:rFonts w:hint="eastAsia" w:ascii="宋体" w:hAnsi="宋体" w:cs="方正黑体简体"/>
                <w:b/>
                <w:bCs/>
                <w:szCs w:val="21"/>
              </w:rPr>
            </w:pPr>
            <w:r>
              <w:rPr>
                <w:rFonts w:hint="eastAsia" w:ascii="宋体" w:hAnsi="宋体" w:cs="方正黑体简体"/>
                <w:b/>
                <w:bCs/>
                <w:szCs w:val="21"/>
              </w:rPr>
              <w:t>单位</w:t>
            </w:r>
          </w:p>
        </w:tc>
        <w:tc>
          <w:tcPr>
            <w:tcW w:w="3138" w:type="dxa"/>
            <w:vAlign w:val="center"/>
          </w:tcPr>
          <w:p>
            <w:pPr>
              <w:pStyle w:val="2"/>
              <w:spacing w:before="0" w:beforeAutospacing="0" w:after="0" w:afterAutospacing="0" w:line="280" w:lineRule="exact"/>
              <w:jc w:val="center"/>
              <w:rPr>
                <w:rFonts w:hint="eastAsia" w:cs="楷体_GB2312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cs="楷体_GB2312"/>
                <w:bCs w:val="0"/>
                <w:sz w:val="21"/>
                <w:szCs w:val="21"/>
                <w:lang w:eastAsia="zh-CN"/>
              </w:rPr>
              <w:t>第一期</w:t>
            </w:r>
            <w:r>
              <w:rPr>
                <w:rFonts w:hint="eastAsia" w:cs="楷体_GB2312"/>
                <w:sz w:val="21"/>
                <w:szCs w:val="21"/>
              </w:rPr>
              <w:t>市县两级农工部长培训班</w:t>
            </w:r>
          </w:p>
          <w:p>
            <w:pPr>
              <w:pStyle w:val="2"/>
              <w:spacing w:before="0" w:beforeAutospacing="0" w:after="0" w:afterAutospacing="0" w:line="280" w:lineRule="exact"/>
              <w:jc w:val="center"/>
              <w:rPr>
                <w:rFonts w:hint="eastAsia" w:cs="华文中宋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139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宋体" w:hAnsi="宋体" w:cs="楷体_GB2312"/>
                <w:b/>
                <w:szCs w:val="21"/>
              </w:rPr>
            </w:pPr>
            <w:r>
              <w:rPr>
                <w:rFonts w:hint="eastAsia" w:ascii="宋体" w:hAnsi="宋体" w:cs="楷体_GB2312"/>
                <w:b/>
                <w:bCs/>
                <w:szCs w:val="21"/>
              </w:rPr>
              <w:t>第二期</w:t>
            </w:r>
            <w:r>
              <w:rPr>
                <w:rFonts w:hint="eastAsia" w:ascii="宋体" w:hAnsi="宋体" w:cs="楷体_GB2312"/>
                <w:b/>
                <w:szCs w:val="21"/>
              </w:rPr>
              <w:t>市县两级农工部长培训班</w:t>
            </w:r>
          </w:p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宋体" w:hAnsi="宋体" w:cs="华文中宋"/>
                <w:b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538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  <w:t>西安市</w:t>
            </w:r>
          </w:p>
        </w:tc>
        <w:tc>
          <w:tcPr>
            <w:tcW w:w="3138" w:type="dxa"/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3139" w:type="dxa"/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538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  <w:t>宝鸡市</w:t>
            </w:r>
          </w:p>
        </w:tc>
        <w:tc>
          <w:tcPr>
            <w:tcW w:w="3138" w:type="dxa"/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3139" w:type="dxa"/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538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  <w:t>咸阳市</w:t>
            </w:r>
          </w:p>
        </w:tc>
        <w:tc>
          <w:tcPr>
            <w:tcW w:w="3138" w:type="dxa"/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3139" w:type="dxa"/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538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  <w:t>铜川市</w:t>
            </w:r>
          </w:p>
        </w:tc>
        <w:tc>
          <w:tcPr>
            <w:tcW w:w="3138" w:type="dxa"/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139" w:type="dxa"/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538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  <w:t>渭南市</w:t>
            </w:r>
          </w:p>
        </w:tc>
        <w:tc>
          <w:tcPr>
            <w:tcW w:w="3138" w:type="dxa"/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3139" w:type="dxa"/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538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  <w:t>延安市</w:t>
            </w:r>
          </w:p>
        </w:tc>
        <w:tc>
          <w:tcPr>
            <w:tcW w:w="3138" w:type="dxa"/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3139" w:type="dxa"/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538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  <w:t>榆林市</w:t>
            </w:r>
          </w:p>
        </w:tc>
        <w:tc>
          <w:tcPr>
            <w:tcW w:w="3138" w:type="dxa"/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3139" w:type="dxa"/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538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  <w:t>汉中市</w:t>
            </w:r>
          </w:p>
        </w:tc>
        <w:tc>
          <w:tcPr>
            <w:tcW w:w="3138" w:type="dxa"/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3139" w:type="dxa"/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538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  <w:t>安康市</w:t>
            </w:r>
          </w:p>
        </w:tc>
        <w:tc>
          <w:tcPr>
            <w:tcW w:w="3138" w:type="dxa"/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3139" w:type="dxa"/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538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  <w:t>商洛市</w:t>
            </w:r>
          </w:p>
        </w:tc>
        <w:tc>
          <w:tcPr>
            <w:tcW w:w="3138" w:type="dxa"/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3139" w:type="dxa"/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538" w:type="dxa"/>
            <w:vAlign w:val="center"/>
          </w:tcPr>
          <w:p>
            <w:pPr>
              <w:widowControl/>
              <w:spacing w:line="280" w:lineRule="exact"/>
              <w:ind w:firstLine="0" w:firstLineChars="0"/>
              <w:jc w:val="center"/>
              <w:rPr>
                <w:rFonts w:hint="eastAsia" w:ascii="宋体" w:hAnsi="宋体" w:cs="黑体"/>
                <w:b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spacing w:val="-20"/>
                <w:kern w:val="0"/>
                <w:szCs w:val="21"/>
              </w:rPr>
              <w:t>杨凌示范区</w:t>
            </w:r>
          </w:p>
        </w:tc>
        <w:tc>
          <w:tcPr>
            <w:tcW w:w="3138" w:type="dxa"/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139" w:type="dxa"/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38" w:type="dxa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spacing w:val="-12"/>
                <w:kern w:val="0"/>
                <w:szCs w:val="21"/>
              </w:rPr>
              <w:t>合  计</w:t>
            </w:r>
          </w:p>
        </w:tc>
        <w:tc>
          <w:tcPr>
            <w:tcW w:w="3138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cs="楷体"/>
                <w:b/>
                <w:bCs/>
                <w:kern w:val="44"/>
                <w:szCs w:val="21"/>
              </w:rPr>
            </w:pPr>
            <w:r>
              <w:rPr>
                <w:rFonts w:hint="eastAsia" w:ascii="宋体" w:hAnsi="宋体" w:cs="楷体"/>
                <w:b/>
                <w:bCs/>
                <w:kern w:val="44"/>
                <w:szCs w:val="21"/>
              </w:rPr>
              <w:t>70</w:t>
            </w:r>
          </w:p>
        </w:tc>
        <w:tc>
          <w:tcPr>
            <w:tcW w:w="3139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宋体" w:hAnsi="宋体" w:cs="楷体"/>
                <w:b/>
                <w:bCs/>
                <w:kern w:val="44"/>
                <w:szCs w:val="21"/>
              </w:rPr>
            </w:pPr>
            <w:r>
              <w:rPr>
                <w:rFonts w:hint="eastAsia" w:ascii="宋体" w:hAnsi="宋体" w:cs="楷体"/>
                <w:b/>
                <w:bCs/>
                <w:kern w:val="44"/>
                <w:szCs w:val="21"/>
              </w:rPr>
              <w:t>70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nsola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onsolas">
    <w:panose1 w:val="020B0609020204030204"/>
    <w:charset w:val="00"/>
    <w:family w:val="auto"/>
    <w:pitch w:val="default"/>
    <w:sig w:usb0="A00002EF" w:usb1="4000204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onospace">
    <w:altName w:val="锐字云字库楷体1.0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altName w:val="Arial Unicode MS"/>
    <w:panose1 w:val="020B0604020202020204"/>
    <w:charset w:val="00"/>
    <w:family w:val="swiss"/>
    <w:pitch w:val="default"/>
    <w:sig w:usb0="00000000" w:usb1="00000000" w:usb2="00000008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锐字云字库楷体1.0">
    <w:panose1 w:val="02010604000000000000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97C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2017-04-26T01:23:41Z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