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CE85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640" w:lineRule="exact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附件：</w:t>
      </w:r>
    </w:p>
    <w:p w14:paraId="0B77856D">
      <w:pPr>
        <w:spacing w:line="64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关于在本科毕业论文（设计）中规范使用</w:t>
      </w:r>
    </w:p>
    <w:p w14:paraId="23CD6E59">
      <w:pPr>
        <w:spacing w:line="64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人工智能（</w:t>
      </w:r>
      <w:r>
        <w:rPr>
          <w:rFonts w:ascii="Times New Roman" w:hAnsi="Times New Roman" w:eastAsia="方正小标宋简体" w:cs="Times New Roman"/>
          <w:sz w:val="44"/>
          <w:szCs w:val="44"/>
        </w:rPr>
        <w:t>AI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）的通知</w:t>
      </w:r>
    </w:p>
    <w:p w14:paraId="202E428F">
      <w:pPr>
        <w:spacing w:line="56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各学院：</w:t>
      </w:r>
    </w:p>
    <w:p w14:paraId="51FCDE1C"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为规范人工智能（以下简称“</w:t>
      </w:r>
      <w:r>
        <w:rPr>
          <w:rFonts w:ascii="Times New Roman" w:hAnsi="Times New Roman" w:eastAsia="仿宋" w:cs="Times New Roman"/>
          <w:sz w:val="32"/>
          <w:szCs w:val="32"/>
        </w:rPr>
        <w:t>AI</w:t>
      </w:r>
      <w:r>
        <w:rPr>
          <w:rFonts w:hint="eastAsia" w:ascii="仿宋" w:hAnsi="仿宋" w:eastAsia="仿宋" w:cs="仿宋"/>
          <w:sz w:val="32"/>
          <w:szCs w:val="32"/>
        </w:rPr>
        <w:t>”）在本科毕业论文（设计）中的使用，保障学术诚信与论文（设计）原创性，防范学术不端，根据学校教学管理相关规定，现将有关事项通知如下：</w:t>
      </w:r>
    </w:p>
    <w:p w14:paraId="16491029">
      <w:pPr>
        <w:spacing w:line="560" w:lineRule="exact"/>
        <w:ind w:firstLine="640" w:firstLineChars="200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一、基本原则</w:t>
      </w:r>
    </w:p>
    <w:p w14:paraId="7E0793AA">
      <w:pPr>
        <w:spacing w:line="560" w:lineRule="exact"/>
        <w:ind w:firstLine="640" w:firstLineChars="200"/>
        <w:outlineLvl w:val="1"/>
        <w:rPr>
          <w:rFonts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（一）以生为本。</w:t>
      </w:r>
      <w:r>
        <w:rPr>
          <w:rFonts w:ascii="仿宋" w:hAnsi="仿宋" w:eastAsia="仿宋" w:cs="仿宋"/>
          <w:sz w:val="32"/>
          <w:szCs w:val="32"/>
        </w:rPr>
        <w:t>聚焦学生全面成长目标，毕业论文（设计）重在强化学生基本科学研</w:t>
      </w:r>
      <w:bookmarkStart w:id="0" w:name="_GoBack"/>
      <w:bookmarkEnd w:id="0"/>
      <w:r>
        <w:rPr>
          <w:rFonts w:ascii="仿宋" w:hAnsi="仿宋" w:eastAsia="仿宋" w:cs="仿宋"/>
          <w:sz w:val="32"/>
          <w:szCs w:val="32"/>
        </w:rPr>
        <w:t>究素养训练，培养学生基础知识、基本理论和</w:t>
      </w:r>
      <w:r>
        <w:rPr>
          <w:rFonts w:hint="eastAsia" w:ascii="仿宋" w:hAnsi="仿宋" w:eastAsia="仿宋" w:cs="仿宋"/>
          <w:sz w:val="32"/>
          <w:szCs w:val="32"/>
        </w:rPr>
        <w:t>专业</w:t>
      </w:r>
      <w:r>
        <w:rPr>
          <w:rFonts w:ascii="仿宋" w:hAnsi="仿宋" w:eastAsia="仿宋" w:cs="仿宋"/>
          <w:sz w:val="32"/>
          <w:szCs w:val="32"/>
        </w:rPr>
        <w:t>技能综合运用能力，提升学生实践创新和可持续发展能力，为未来学术研究或应对职业挑战做好准备。</w:t>
      </w:r>
    </w:p>
    <w:p w14:paraId="231A1B9A">
      <w:pPr>
        <w:spacing w:line="560" w:lineRule="exact"/>
        <w:ind w:firstLine="640" w:firstLineChars="200"/>
        <w:outlineLvl w:val="1"/>
        <w:rPr>
          <w:rFonts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</w:t>
      </w:r>
      <w:r>
        <w:rPr>
          <w:rFonts w:ascii="楷体" w:hAnsi="楷体" w:eastAsia="楷体" w:cs="楷体"/>
          <w:sz w:val="32"/>
          <w:szCs w:val="32"/>
        </w:rPr>
        <w:t>有限赋能</w:t>
      </w:r>
      <w:r>
        <w:rPr>
          <w:rFonts w:hint="eastAsia" w:ascii="楷体" w:hAnsi="楷体" w:eastAsia="楷体" w:cs="楷体"/>
          <w:sz w:val="32"/>
          <w:szCs w:val="32"/>
        </w:rPr>
        <w:t>。</w:t>
      </w:r>
      <w:r>
        <w:rPr>
          <w:rFonts w:ascii="仿宋" w:hAnsi="仿宋" w:eastAsia="仿宋" w:cs="仿宋"/>
          <w:sz w:val="32"/>
          <w:szCs w:val="32"/>
        </w:rPr>
        <w:t>符合相关法律规范要求，保证科学准确且不影响对学生独立思考、学术写作、逻辑构建、专业创新等核心能力训练和考察的前提下，充分发挥学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生的</w:t>
      </w:r>
      <w:r>
        <w:rPr>
          <w:rFonts w:ascii="仿宋" w:hAnsi="仿宋" w:eastAsia="仿宋" w:cs="仿宋"/>
          <w:sz w:val="32"/>
          <w:szCs w:val="32"/>
        </w:rPr>
        <w:t>主动性、积极性，</w:t>
      </w:r>
      <w:r>
        <w:rPr>
          <w:rFonts w:hint="eastAsia" w:ascii="仿宋" w:hAnsi="仿宋" w:eastAsia="仿宋" w:cs="仿宋"/>
          <w:sz w:val="32"/>
          <w:szCs w:val="32"/>
        </w:rPr>
        <w:t>探索</w:t>
      </w:r>
      <w:r>
        <w:rPr>
          <w:rFonts w:ascii="仿宋" w:hAnsi="仿宋" w:eastAsia="仿宋" w:cs="仿宋"/>
          <w:sz w:val="32"/>
          <w:szCs w:val="32"/>
        </w:rPr>
        <w:t>人工智能赋能应用，有效提升毕业论文（设计）质量。</w:t>
      </w:r>
    </w:p>
    <w:p w14:paraId="207290DE">
      <w:pPr>
        <w:spacing w:line="560" w:lineRule="exact"/>
        <w:ind w:firstLine="640" w:firstLineChars="200"/>
        <w:outlineLvl w:val="1"/>
        <w:rPr>
          <w:rFonts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（三）严守底线。</w:t>
      </w:r>
      <w:r>
        <w:rPr>
          <w:rFonts w:ascii="仿宋" w:hAnsi="仿宋" w:eastAsia="仿宋" w:cs="仿宋"/>
          <w:sz w:val="32"/>
          <w:szCs w:val="32"/>
        </w:rPr>
        <w:t>恪守学术规范，维护学术诚信，严禁使用</w:t>
      </w:r>
      <w:r>
        <w:rPr>
          <w:rFonts w:hint="eastAsia" w:ascii="Times New Roman" w:hAnsi="Times New Roman" w:eastAsia="仿宋" w:cs="Times New Roman"/>
          <w:sz w:val="32"/>
          <w:szCs w:val="32"/>
        </w:rPr>
        <w:t>AI</w:t>
      </w:r>
      <w:r>
        <w:rPr>
          <w:rFonts w:ascii="仿宋" w:hAnsi="仿宋" w:eastAsia="仿宋" w:cs="仿宋"/>
          <w:sz w:val="32"/>
          <w:szCs w:val="32"/>
        </w:rPr>
        <w:t>工具代写、伪造、篡改毕业论文（设计）</w:t>
      </w:r>
      <w:r>
        <w:rPr>
          <w:rFonts w:hint="eastAsia" w:ascii="仿宋" w:hAnsi="仿宋" w:eastAsia="仿宋" w:cs="仿宋"/>
          <w:sz w:val="32"/>
          <w:szCs w:val="32"/>
        </w:rPr>
        <w:t>文本、数据、图表等内容</w:t>
      </w:r>
      <w:r>
        <w:rPr>
          <w:rFonts w:ascii="仿宋" w:hAnsi="仿宋" w:eastAsia="仿宋" w:cs="仿宋"/>
          <w:sz w:val="32"/>
          <w:szCs w:val="32"/>
        </w:rPr>
        <w:t>。</w:t>
      </w:r>
    </w:p>
    <w:p w14:paraId="1AE524DE">
      <w:pPr>
        <w:spacing w:line="560" w:lineRule="exact"/>
        <w:ind w:firstLine="640" w:firstLineChars="200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二、使用范围</w:t>
      </w:r>
    </w:p>
    <w:p w14:paraId="1353B704">
      <w:pPr>
        <w:spacing w:line="560" w:lineRule="exact"/>
        <w:ind w:firstLine="640" w:firstLineChars="200"/>
        <w:outlineLvl w:val="1"/>
        <w:rPr>
          <w:rFonts w:ascii="仿宋" w:hAnsi="仿宋" w:eastAsia="楷体" w:cs="仿宋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（一）禁止使用情形</w:t>
      </w:r>
    </w:p>
    <w:p w14:paraId="6A90D956"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1.禁止使用</w:t>
      </w:r>
      <w:r>
        <w:rPr>
          <w:rFonts w:hint="eastAsia" w:ascii="Times New Roman" w:hAnsi="Times New Roman" w:eastAsia="仿宋" w:cs="Times New Roman"/>
          <w:sz w:val="32"/>
          <w:szCs w:val="32"/>
        </w:rPr>
        <w:t>AI</w:t>
      </w:r>
      <w:r>
        <w:rPr>
          <w:rFonts w:hint="eastAsia" w:ascii="仿宋" w:hAnsi="仿宋" w:eastAsia="仿宋" w:cs="仿宋"/>
          <w:sz w:val="32"/>
          <w:szCs w:val="32"/>
        </w:rPr>
        <w:t>工具进行研究方案设计、创新性方法设计、算法框架搭建等影响学生核心能力训练和考察评价的工作，禁止使用</w:t>
      </w:r>
      <w:r>
        <w:rPr>
          <w:rFonts w:ascii="Times New Roman" w:hAnsi="Times New Roman" w:eastAsia="仿宋" w:cs="Times New Roman"/>
          <w:sz w:val="32"/>
          <w:szCs w:val="32"/>
        </w:rPr>
        <w:t>AI</w:t>
      </w:r>
      <w:r>
        <w:rPr>
          <w:rFonts w:hint="eastAsia" w:ascii="仿宋" w:hAnsi="仿宋" w:eastAsia="仿宋" w:cs="仿宋"/>
          <w:sz w:val="32"/>
          <w:szCs w:val="32"/>
        </w:rPr>
        <w:t>工具直接生成本科毕业论文（设计）的摘要、正文文本、致谢或其他重要组成部分。</w:t>
      </w:r>
    </w:p>
    <w:p w14:paraId="006455FF"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2.禁止使用</w:t>
      </w:r>
      <w:r>
        <w:rPr>
          <w:rFonts w:hint="eastAsia" w:ascii="Times New Roman" w:hAnsi="Times New Roman" w:eastAsia="仿宋" w:cs="Times New Roman"/>
          <w:sz w:val="32"/>
          <w:szCs w:val="32"/>
        </w:rPr>
        <w:t>AI</w:t>
      </w:r>
      <w:r>
        <w:rPr>
          <w:rFonts w:hint="eastAsia" w:ascii="仿宋" w:hAnsi="仿宋" w:eastAsia="仿宋" w:cs="仿宋"/>
          <w:sz w:val="32"/>
          <w:szCs w:val="32"/>
        </w:rPr>
        <w:t>工具生成或篡改本科毕业论文（设计）中的原始数据、原创性或实验性的图形、图像、视频等结果。以</w:t>
      </w:r>
      <w:r>
        <w:rPr>
          <w:rFonts w:hint="eastAsia" w:ascii="Times New Roman" w:hAnsi="Times New Roman" w:eastAsia="仿宋" w:cs="Times New Roman"/>
          <w:sz w:val="32"/>
          <w:szCs w:val="32"/>
        </w:rPr>
        <w:t>AI</w:t>
      </w:r>
      <w:r>
        <w:rPr>
          <w:rFonts w:hint="eastAsia" w:ascii="仿宋" w:hAnsi="仿宋" w:eastAsia="仿宋" w:cs="仿宋"/>
          <w:sz w:val="32"/>
          <w:szCs w:val="32"/>
        </w:rPr>
        <w:t>技术本身为研究主题的除外。</w:t>
      </w:r>
    </w:p>
    <w:p w14:paraId="1E996D08"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3.本科毕业论文（设计）涉及保密内容的，禁止使用任何</w:t>
      </w:r>
      <w:r>
        <w:rPr>
          <w:rFonts w:ascii="Times New Roman" w:hAnsi="Times New Roman" w:eastAsia="仿宋" w:cs="Times New Roman"/>
          <w:sz w:val="32"/>
          <w:szCs w:val="32"/>
        </w:rPr>
        <w:t>AI</w:t>
      </w:r>
      <w:r>
        <w:rPr>
          <w:rFonts w:hint="eastAsia" w:ascii="仿宋" w:hAnsi="仿宋" w:eastAsia="仿宋" w:cs="仿宋"/>
          <w:sz w:val="32"/>
          <w:szCs w:val="32"/>
        </w:rPr>
        <w:t>工具，禁止上传任何数据至</w:t>
      </w:r>
      <w:r>
        <w:rPr>
          <w:rFonts w:ascii="Times New Roman" w:hAnsi="Times New Roman" w:eastAsia="仿宋" w:cs="Times New Roman"/>
          <w:sz w:val="32"/>
          <w:szCs w:val="32"/>
        </w:rPr>
        <w:t>AI</w:t>
      </w:r>
      <w:r>
        <w:rPr>
          <w:rFonts w:hint="eastAsia" w:ascii="仿宋" w:hAnsi="仿宋" w:eastAsia="仿宋" w:cs="仿宋"/>
          <w:sz w:val="32"/>
          <w:szCs w:val="32"/>
        </w:rPr>
        <w:t>平台。</w:t>
      </w:r>
    </w:p>
    <w:p w14:paraId="5B00AEC1">
      <w:pPr>
        <w:spacing w:line="560" w:lineRule="exact"/>
        <w:ind w:firstLine="640" w:firstLineChars="200"/>
        <w:outlineLvl w:val="1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（二）有限使用情形</w:t>
      </w:r>
    </w:p>
    <w:p w14:paraId="7CB7A75B">
      <w:pPr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在指导教师同意与指导的前提下，可使用</w:t>
      </w:r>
      <w:r>
        <w:rPr>
          <w:rFonts w:ascii="Times New Roman" w:hAnsi="Times New Roman" w:eastAsia="仿宋" w:cs="Times New Roman"/>
          <w:sz w:val="32"/>
          <w:szCs w:val="32"/>
        </w:rPr>
        <w:t>AI</w:t>
      </w:r>
      <w:r>
        <w:rPr>
          <w:rFonts w:hint="eastAsia" w:ascii="仿宋" w:hAnsi="仿宋" w:eastAsia="仿宋" w:cs="仿宋"/>
          <w:sz w:val="32"/>
          <w:szCs w:val="32"/>
        </w:rPr>
        <w:t>对文本部分内容进行语言润色和翻译等。</w:t>
      </w:r>
    </w:p>
    <w:p w14:paraId="3D0E8BBE">
      <w:pPr>
        <w:spacing w:line="560" w:lineRule="exact"/>
        <w:ind w:firstLine="640" w:firstLineChars="200"/>
        <w:outlineLvl w:val="1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（三）鼓励使用情形</w:t>
      </w:r>
    </w:p>
    <w:p w14:paraId="59381629"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在选题调研、文献检索、资料整理等方面，学生可借助</w:t>
      </w:r>
      <w:r>
        <w:rPr>
          <w:rFonts w:ascii="Times New Roman" w:hAnsi="Times New Roman" w:eastAsia="仿宋" w:cs="Times New Roman"/>
          <w:sz w:val="32"/>
          <w:szCs w:val="32"/>
        </w:rPr>
        <w:t>AI</w:t>
      </w:r>
      <w:r>
        <w:rPr>
          <w:rFonts w:hint="eastAsia" w:ascii="仿宋" w:hAnsi="仿宋" w:eastAsia="仿宋" w:cs="仿宋"/>
          <w:sz w:val="32"/>
          <w:szCs w:val="32"/>
        </w:rPr>
        <w:t>工具跟踪研究动态、收集整理参考文献、校对格式等，提升研究效率。</w:t>
      </w:r>
    </w:p>
    <w:p w14:paraId="6BF30558">
      <w:pPr>
        <w:spacing w:line="560" w:lineRule="exact"/>
        <w:ind w:firstLine="640" w:firstLineChars="200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三、披露与检测</w:t>
      </w:r>
    </w:p>
    <w:p w14:paraId="0B51CC4B">
      <w:pPr>
        <w:spacing w:line="560" w:lineRule="exact"/>
        <w:ind w:firstLine="640" w:firstLineChars="200"/>
        <w:outlineLvl w:val="1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（一）使用情况披露</w:t>
      </w:r>
    </w:p>
    <w:p w14:paraId="4EC7B32C"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学生在毕业论文（设计）中使用</w:t>
      </w:r>
      <w:r>
        <w:rPr>
          <w:rFonts w:ascii="Times New Roman" w:hAnsi="Times New Roman" w:eastAsia="仿宋" w:cs="Times New Roman"/>
          <w:sz w:val="32"/>
          <w:szCs w:val="32"/>
        </w:rPr>
        <w:t>AI</w:t>
      </w:r>
      <w:r>
        <w:rPr>
          <w:rFonts w:hint="eastAsia" w:ascii="仿宋" w:hAnsi="仿宋" w:eastAsia="仿宋" w:cs="仿宋"/>
          <w:sz w:val="32"/>
          <w:szCs w:val="32"/>
        </w:rPr>
        <w:t>工具进行辅助工作，应在研究方法、参考文献、致谢等论文相关部分明确披露所用</w:t>
      </w:r>
      <w:r>
        <w:rPr>
          <w:rFonts w:ascii="Times New Roman" w:hAnsi="Times New Roman" w:eastAsia="仿宋" w:cs="Times New Roman"/>
          <w:sz w:val="32"/>
          <w:szCs w:val="32"/>
        </w:rPr>
        <w:t>AI</w:t>
      </w:r>
      <w:r>
        <w:rPr>
          <w:rFonts w:hint="eastAsia" w:ascii="仿宋" w:hAnsi="仿宋" w:eastAsia="仿宋" w:cs="仿宋"/>
          <w:sz w:val="32"/>
          <w:szCs w:val="32"/>
        </w:rPr>
        <w:t>工具名称、版本及具体用途，并将</w:t>
      </w:r>
      <w:r>
        <w:rPr>
          <w:rFonts w:ascii="Times New Roman" w:hAnsi="Times New Roman" w:eastAsia="仿宋" w:cs="Times New Roman"/>
          <w:sz w:val="32"/>
          <w:szCs w:val="32"/>
        </w:rPr>
        <w:t>AI</w:t>
      </w:r>
      <w:r>
        <w:rPr>
          <w:rFonts w:hint="eastAsia" w:ascii="仿宋" w:hAnsi="仿宋" w:eastAsia="仿宋" w:cs="仿宋"/>
          <w:sz w:val="32"/>
          <w:szCs w:val="32"/>
        </w:rPr>
        <w:t>工具使用前后的原始材料作为毕业论文（设计）的附件材料一并提交备查。</w:t>
      </w:r>
    </w:p>
    <w:p w14:paraId="411A9602">
      <w:pPr>
        <w:spacing w:line="560" w:lineRule="exact"/>
        <w:ind w:firstLine="640" w:firstLineChars="200"/>
        <w:outlineLvl w:val="1"/>
        <w:rPr>
          <w:rFonts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</w:t>
      </w:r>
      <w:r>
        <w:rPr>
          <w:rFonts w:ascii="Times New Roman" w:hAnsi="Times New Roman" w:eastAsia="楷体" w:cs="Times New Roman"/>
          <w:sz w:val="32"/>
          <w:szCs w:val="32"/>
        </w:rPr>
        <w:t>AI</w:t>
      </w:r>
      <w:r>
        <w:rPr>
          <w:rFonts w:hint="eastAsia" w:ascii="楷体" w:hAnsi="楷体" w:eastAsia="楷体" w:cs="楷体"/>
          <w:sz w:val="32"/>
          <w:szCs w:val="32"/>
        </w:rPr>
        <w:t>生成内容检测</w:t>
      </w:r>
    </w:p>
    <w:p w14:paraId="6049EFAD"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学校将随机抽取部分论文（设计）进行AI生成内容检测。</w:t>
      </w:r>
    </w:p>
    <w:p w14:paraId="20DE12A1">
      <w:pPr>
        <w:spacing w:line="560" w:lineRule="exact"/>
        <w:ind w:firstLine="640" w:firstLineChars="200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四、相关要求</w:t>
      </w:r>
    </w:p>
    <w:p w14:paraId="104B4190"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>请各学院高度重视，在本通知要求框架下，结合专业特点制定具体实施细则，开展必要的教育培训，加强学术诚信教育。</w:t>
      </w:r>
    </w:p>
    <w:p w14:paraId="68BEC550"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ascii="Times New Roman" w:hAnsi="Times New Roman" w:eastAsia="楷体" w:cs="Times New Roman"/>
          <w:sz w:val="32"/>
          <w:szCs w:val="32"/>
        </w:rPr>
        <w:t>2.</w:t>
      </w:r>
      <w:r>
        <w:rPr>
          <w:rFonts w:hint="eastAsia" w:ascii="仿宋" w:hAnsi="仿宋" w:eastAsia="仿宋" w:cs="仿宋"/>
          <w:sz w:val="32"/>
          <w:szCs w:val="32"/>
        </w:rPr>
        <w:t>指导教师指导学生规范使用</w:t>
      </w:r>
      <w:r>
        <w:rPr>
          <w:rFonts w:ascii="Times New Roman" w:hAnsi="Times New Roman" w:eastAsia="仿宋" w:cs="Times New Roman"/>
          <w:sz w:val="32"/>
          <w:szCs w:val="32"/>
        </w:rPr>
        <w:t>AI</w:t>
      </w:r>
      <w:r>
        <w:rPr>
          <w:rFonts w:hint="eastAsia" w:ascii="仿宋" w:hAnsi="仿宋" w:eastAsia="仿宋" w:cs="仿宋"/>
          <w:sz w:val="32"/>
          <w:szCs w:val="32"/>
        </w:rPr>
        <w:t>工具，确保其使用范围合理合规，并审查其答辩资格。评阅教师评阅论文（设计），并提出是否同意学生进行答辩的意见。答辩小组对疑似违规使用</w:t>
      </w:r>
      <w:r>
        <w:rPr>
          <w:rFonts w:hint="eastAsia" w:ascii="Times New Roman" w:hAnsi="Times New Roman" w:eastAsia="仿宋" w:cs="Times New Roman"/>
          <w:sz w:val="32"/>
          <w:szCs w:val="32"/>
        </w:rPr>
        <w:t>AI</w:t>
      </w:r>
      <w:r>
        <w:rPr>
          <w:rFonts w:hint="eastAsia" w:ascii="仿宋" w:hAnsi="仿宋" w:eastAsia="仿宋" w:cs="仿宋"/>
          <w:sz w:val="32"/>
          <w:szCs w:val="32"/>
        </w:rPr>
        <w:t>工具的论文（设计），加强学生核心能力和原创性贡献考察核实。</w:t>
      </w:r>
    </w:p>
    <w:p w14:paraId="0D792519">
      <w:pPr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ascii="Times New Roman" w:hAnsi="Times New Roman" w:eastAsia="楷体" w:cs="Times New Roman"/>
          <w:sz w:val="32"/>
          <w:szCs w:val="32"/>
        </w:rPr>
        <w:t>3.</w:t>
      </w:r>
      <w:r>
        <w:rPr>
          <w:rFonts w:hint="eastAsia" w:ascii="仿宋" w:hAnsi="仿宋" w:eastAsia="仿宋" w:cs="仿宋"/>
          <w:sz w:val="32"/>
          <w:szCs w:val="32"/>
        </w:rPr>
        <w:t>学生对使用</w:t>
      </w:r>
      <w:r>
        <w:rPr>
          <w:rFonts w:ascii="Times New Roman" w:hAnsi="Times New Roman" w:eastAsia="仿宋" w:cs="Times New Roman"/>
          <w:sz w:val="32"/>
          <w:szCs w:val="32"/>
        </w:rPr>
        <w:t>AI</w:t>
      </w:r>
      <w:r>
        <w:rPr>
          <w:rFonts w:hint="eastAsia" w:ascii="仿宋" w:hAnsi="仿宋" w:eastAsia="仿宋" w:cs="仿宋"/>
          <w:sz w:val="32"/>
          <w:szCs w:val="32"/>
        </w:rPr>
        <w:t>工具生成的内容承担最终责任，确保其符合学术规范和质量要求。</w:t>
      </w:r>
      <w:r>
        <w:rPr>
          <w:rFonts w:ascii="Times New Roman" w:hAnsi="Times New Roman" w:eastAsia="仿宋" w:cs="Times New Roman"/>
          <w:sz w:val="32"/>
          <w:szCs w:val="32"/>
        </w:rPr>
        <w:t>AI</w:t>
      </w:r>
      <w:r>
        <w:rPr>
          <w:rFonts w:hint="eastAsia" w:ascii="仿宋" w:hAnsi="仿宋" w:eastAsia="仿宋" w:cs="仿宋"/>
          <w:sz w:val="32"/>
          <w:szCs w:val="32"/>
        </w:rPr>
        <w:t>工具不得列为作者或合作者。</w:t>
      </w:r>
    </w:p>
    <w:p w14:paraId="7B67F9CD"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4.</w:t>
      </w:r>
      <w:r>
        <w:rPr>
          <w:rFonts w:hint="eastAsia" w:ascii="仿宋" w:hAnsi="仿宋" w:eastAsia="仿宋" w:cs="仿宋"/>
          <w:sz w:val="32"/>
          <w:szCs w:val="32"/>
        </w:rPr>
        <w:t>违规使用</w:t>
      </w:r>
      <w:r>
        <w:rPr>
          <w:rFonts w:hint="eastAsia" w:ascii="Times New Roman" w:hAnsi="Times New Roman" w:eastAsia="仿宋" w:cs="Times New Roman"/>
          <w:sz w:val="32"/>
          <w:szCs w:val="32"/>
        </w:rPr>
        <w:t>AI</w:t>
      </w:r>
      <w:r>
        <w:rPr>
          <w:rFonts w:hint="eastAsia" w:ascii="仿宋" w:hAnsi="仿宋" w:eastAsia="仿宋" w:cs="仿宋"/>
          <w:sz w:val="32"/>
          <w:szCs w:val="32"/>
        </w:rPr>
        <w:t>工具的学生，将视情节严重给予相应处理，包括但不限于取消答辩资格、取消论文成绩、按照学术不端行为处理等。对因使用</w:t>
      </w:r>
      <w:r>
        <w:rPr>
          <w:rFonts w:ascii="Times New Roman" w:hAnsi="Times New Roman" w:eastAsia="仿宋" w:cs="Times New Roman"/>
          <w:sz w:val="32"/>
          <w:szCs w:val="32"/>
        </w:rPr>
        <w:t>AI</w:t>
      </w:r>
      <w:r>
        <w:rPr>
          <w:rFonts w:hint="eastAsia" w:ascii="仿宋" w:hAnsi="仿宋" w:eastAsia="仿宋" w:cs="仿宋"/>
          <w:sz w:val="32"/>
          <w:szCs w:val="32"/>
        </w:rPr>
        <w:t>工具在教育部抽检中被认定为“存在问题论文”的学院和指导教师按相关规定处理。</w:t>
      </w:r>
    </w:p>
    <w:p w14:paraId="0142D2A1"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5.</w:t>
      </w:r>
      <w:r>
        <w:rPr>
          <w:rFonts w:hint="eastAsia" w:ascii="仿宋" w:hAnsi="仿宋" w:eastAsia="仿宋" w:cs="仿宋"/>
          <w:sz w:val="32"/>
          <w:szCs w:val="32"/>
        </w:rPr>
        <w:t>学历继续教育本科毕业（学位）论文（设计）参照本通知要求执行。</w:t>
      </w:r>
    </w:p>
    <w:p w14:paraId="21F1CB9C"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6.</w:t>
      </w:r>
      <w:r>
        <w:rPr>
          <w:rFonts w:hint="eastAsia" w:ascii="仿宋" w:hAnsi="仿宋" w:eastAsia="仿宋" w:cs="仿宋"/>
          <w:sz w:val="32"/>
          <w:szCs w:val="32"/>
        </w:rPr>
        <w:t>本通知自2025届本科毕业生毕业论文（设计）工作起实施，由教务处负责解释，并将根据</w:t>
      </w:r>
      <w:r>
        <w:rPr>
          <w:rFonts w:ascii="Times New Roman" w:hAnsi="Times New Roman" w:eastAsia="仿宋" w:cs="Times New Roman"/>
          <w:sz w:val="32"/>
          <w:szCs w:val="32"/>
        </w:rPr>
        <w:t>AI</w:t>
      </w:r>
      <w:r>
        <w:rPr>
          <w:rFonts w:hint="eastAsia" w:ascii="仿宋" w:hAnsi="仿宋" w:eastAsia="仿宋" w:cs="仿宋"/>
          <w:sz w:val="32"/>
          <w:szCs w:val="32"/>
        </w:rPr>
        <w:t>技术发展以及“</w:t>
      </w:r>
      <w:r>
        <w:rPr>
          <w:rFonts w:hint="eastAsia" w:ascii="Times New Roman" w:hAnsi="Times New Roman" w:eastAsia="仿宋" w:cs="Times New Roman"/>
          <w:sz w:val="32"/>
          <w:szCs w:val="32"/>
        </w:rPr>
        <w:t>AI+</w:t>
      </w:r>
      <w:r>
        <w:rPr>
          <w:rFonts w:hint="eastAsia" w:ascii="仿宋" w:hAnsi="仿宋" w:eastAsia="仿宋" w:cs="仿宋"/>
          <w:sz w:val="32"/>
          <w:szCs w:val="32"/>
        </w:rPr>
        <w:t>教育教学”改革进程适时更新。</w:t>
      </w:r>
    </w:p>
    <w:p w14:paraId="54DEF53E"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 w14:paraId="38BD6EC4"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联 系 人：薛  雪</w:t>
      </w:r>
    </w:p>
    <w:p w14:paraId="4581D259"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联系电话：87091732</w:t>
      </w:r>
    </w:p>
    <w:p w14:paraId="20635956"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 w14:paraId="57BE208E"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 w14:paraId="28B53656">
      <w:pPr>
        <w:spacing w:line="560" w:lineRule="exact"/>
        <w:ind w:left="0" w:leftChars="0" w:firstLine="2518" w:firstLineChars="787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教务处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教学发展中心（高等教育研究所）</w:t>
      </w:r>
    </w:p>
    <w:p w14:paraId="38510E5C">
      <w:pPr>
        <w:spacing w:line="560" w:lineRule="exact"/>
        <w:ind w:firstLine="640" w:firstLineChars="200"/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ascii="Times New Roman" w:hAnsi="Times New Roman" w:eastAsia="仿宋" w:cs="Times New Roman"/>
          <w:sz w:val="32"/>
          <w:szCs w:val="32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 w14:paraId="6C212905">
      <w:pPr>
        <w:spacing w:line="560" w:lineRule="exact"/>
        <w:rPr>
          <w:rFonts w:ascii="仿宋" w:hAnsi="仿宋" w:eastAsia="仿宋" w:cs="仿宋"/>
          <w:sz w:val="32"/>
          <w:szCs w:val="32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DFC3D28-AC9C-4BFE-903D-40F9F234C62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28CACFB2-EB75-46CD-9221-2C5CB994099A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91534B10-72D8-4CA8-BF55-4C93BDF53826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42736426-B417-4266-84CB-0F4772A329EB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1BA066BB-BFEA-4260-89BC-917C8F5C5FE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075"/>
    <w:rsid w:val="000263A6"/>
    <w:rsid w:val="00042A73"/>
    <w:rsid w:val="000668C3"/>
    <w:rsid w:val="000A4249"/>
    <w:rsid w:val="000C5BAB"/>
    <w:rsid w:val="000D7843"/>
    <w:rsid w:val="00123D6C"/>
    <w:rsid w:val="001328BD"/>
    <w:rsid w:val="00136245"/>
    <w:rsid w:val="00166B18"/>
    <w:rsid w:val="00177ED7"/>
    <w:rsid w:val="001D487D"/>
    <w:rsid w:val="002079A3"/>
    <w:rsid w:val="00222851"/>
    <w:rsid w:val="00243682"/>
    <w:rsid w:val="00256F69"/>
    <w:rsid w:val="002B2C5E"/>
    <w:rsid w:val="002C359D"/>
    <w:rsid w:val="002D3BCB"/>
    <w:rsid w:val="00301456"/>
    <w:rsid w:val="003051B0"/>
    <w:rsid w:val="00307223"/>
    <w:rsid w:val="00366402"/>
    <w:rsid w:val="00391A19"/>
    <w:rsid w:val="003F0D96"/>
    <w:rsid w:val="003F3CCD"/>
    <w:rsid w:val="00432C28"/>
    <w:rsid w:val="0045252C"/>
    <w:rsid w:val="0045510D"/>
    <w:rsid w:val="004D2A11"/>
    <w:rsid w:val="004D3E49"/>
    <w:rsid w:val="00500FB5"/>
    <w:rsid w:val="00514701"/>
    <w:rsid w:val="00561075"/>
    <w:rsid w:val="0056522A"/>
    <w:rsid w:val="005A780D"/>
    <w:rsid w:val="005E09B3"/>
    <w:rsid w:val="005E3EC9"/>
    <w:rsid w:val="00607C01"/>
    <w:rsid w:val="006857D9"/>
    <w:rsid w:val="006C6241"/>
    <w:rsid w:val="006D01E5"/>
    <w:rsid w:val="00780771"/>
    <w:rsid w:val="007A10A5"/>
    <w:rsid w:val="007A29F0"/>
    <w:rsid w:val="007A587A"/>
    <w:rsid w:val="007D0CF8"/>
    <w:rsid w:val="007D1474"/>
    <w:rsid w:val="007D33E5"/>
    <w:rsid w:val="007D7197"/>
    <w:rsid w:val="008420D1"/>
    <w:rsid w:val="00845E08"/>
    <w:rsid w:val="0085002A"/>
    <w:rsid w:val="0087717D"/>
    <w:rsid w:val="00882A44"/>
    <w:rsid w:val="008A3CB5"/>
    <w:rsid w:val="008D0E37"/>
    <w:rsid w:val="008D69A4"/>
    <w:rsid w:val="008E15E8"/>
    <w:rsid w:val="008E71F6"/>
    <w:rsid w:val="00911344"/>
    <w:rsid w:val="00922E31"/>
    <w:rsid w:val="00937135"/>
    <w:rsid w:val="0094082C"/>
    <w:rsid w:val="00953161"/>
    <w:rsid w:val="009B2940"/>
    <w:rsid w:val="009C300E"/>
    <w:rsid w:val="009D18B6"/>
    <w:rsid w:val="009E051A"/>
    <w:rsid w:val="00A021E1"/>
    <w:rsid w:val="00A242E1"/>
    <w:rsid w:val="00A246E6"/>
    <w:rsid w:val="00A50E17"/>
    <w:rsid w:val="00A81C97"/>
    <w:rsid w:val="00AB3AC4"/>
    <w:rsid w:val="00AC49EB"/>
    <w:rsid w:val="00AF4062"/>
    <w:rsid w:val="00AF5DC6"/>
    <w:rsid w:val="00B156A7"/>
    <w:rsid w:val="00B21980"/>
    <w:rsid w:val="00B70A5D"/>
    <w:rsid w:val="00B82D37"/>
    <w:rsid w:val="00BC4657"/>
    <w:rsid w:val="00BC4692"/>
    <w:rsid w:val="00BF04AC"/>
    <w:rsid w:val="00C13EAC"/>
    <w:rsid w:val="00C26513"/>
    <w:rsid w:val="00C877F5"/>
    <w:rsid w:val="00C91CFA"/>
    <w:rsid w:val="00C97639"/>
    <w:rsid w:val="00CF3329"/>
    <w:rsid w:val="00D00679"/>
    <w:rsid w:val="00D2064D"/>
    <w:rsid w:val="00D452FF"/>
    <w:rsid w:val="00D52E50"/>
    <w:rsid w:val="00D808CF"/>
    <w:rsid w:val="00D84D3C"/>
    <w:rsid w:val="00DC662A"/>
    <w:rsid w:val="00DE6E3C"/>
    <w:rsid w:val="00E01522"/>
    <w:rsid w:val="00E027A3"/>
    <w:rsid w:val="00E4103E"/>
    <w:rsid w:val="00E601AD"/>
    <w:rsid w:val="00E809D5"/>
    <w:rsid w:val="00E85337"/>
    <w:rsid w:val="00EA2BD8"/>
    <w:rsid w:val="00EB3DC5"/>
    <w:rsid w:val="00ED3B3D"/>
    <w:rsid w:val="00F62E4A"/>
    <w:rsid w:val="00FB16BA"/>
    <w:rsid w:val="00FE0C10"/>
    <w:rsid w:val="00FF4EEB"/>
    <w:rsid w:val="031C07A5"/>
    <w:rsid w:val="04675D48"/>
    <w:rsid w:val="051931EE"/>
    <w:rsid w:val="07385339"/>
    <w:rsid w:val="074967AC"/>
    <w:rsid w:val="0AC02DE6"/>
    <w:rsid w:val="0E4A7FBA"/>
    <w:rsid w:val="10507CE0"/>
    <w:rsid w:val="109E0A4B"/>
    <w:rsid w:val="11692E07"/>
    <w:rsid w:val="12535BF9"/>
    <w:rsid w:val="19C64063"/>
    <w:rsid w:val="1AA7108B"/>
    <w:rsid w:val="1D4D205F"/>
    <w:rsid w:val="1D7E76FB"/>
    <w:rsid w:val="1E524636"/>
    <w:rsid w:val="1E8F5E77"/>
    <w:rsid w:val="207215AC"/>
    <w:rsid w:val="20B533EC"/>
    <w:rsid w:val="23786BBE"/>
    <w:rsid w:val="27FE0BF0"/>
    <w:rsid w:val="28141887"/>
    <w:rsid w:val="28AE0331"/>
    <w:rsid w:val="28FB4056"/>
    <w:rsid w:val="2A015A03"/>
    <w:rsid w:val="2A1D4C7F"/>
    <w:rsid w:val="2B902D60"/>
    <w:rsid w:val="2C516B29"/>
    <w:rsid w:val="2D87717C"/>
    <w:rsid w:val="2DC57C23"/>
    <w:rsid w:val="2DFC1140"/>
    <w:rsid w:val="2E9D1B54"/>
    <w:rsid w:val="2F002CEC"/>
    <w:rsid w:val="2F8F42A1"/>
    <w:rsid w:val="30703D5A"/>
    <w:rsid w:val="317F3B29"/>
    <w:rsid w:val="32145110"/>
    <w:rsid w:val="322E5C7B"/>
    <w:rsid w:val="322E7EEA"/>
    <w:rsid w:val="32AE091E"/>
    <w:rsid w:val="3326650B"/>
    <w:rsid w:val="33473FF1"/>
    <w:rsid w:val="336E5DE3"/>
    <w:rsid w:val="374C0952"/>
    <w:rsid w:val="3930052B"/>
    <w:rsid w:val="3AA86CE8"/>
    <w:rsid w:val="3AB46F3A"/>
    <w:rsid w:val="3B150749"/>
    <w:rsid w:val="3B4F0A10"/>
    <w:rsid w:val="3BB91967"/>
    <w:rsid w:val="3C2B3D26"/>
    <w:rsid w:val="3C775922"/>
    <w:rsid w:val="3D563A2A"/>
    <w:rsid w:val="3E86562E"/>
    <w:rsid w:val="3F467262"/>
    <w:rsid w:val="3FC05FBB"/>
    <w:rsid w:val="40E36C5E"/>
    <w:rsid w:val="41A07CDB"/>
    <w:rsid w:val="41CE0FAD"/>
    <w:rsid w:val="42F27B77"/>
    <w:rsid w:val="44B640D2"/>
    <w:rsid w:val="4592574B"/>
    <w:rsid w:val="471072A6"/>
    <w:rsid w:val="47A44213"/>
    <w:rsid w:val="48C4659A"/>
    <w:rsid w:val="49A205E9"/>
    <w:rsid w:val="4A9C3D23"/>
    <w:rsid w:val="4BEA4569"/>
    <w:rsid w:val="4DC840D7"/>
    <w:rsid w:val="4E372352"/>
    <w:rsid w:val="4EE554BC"/>
    <w:rsid w:val="52CE47EF"/>
    <w:rsid w:val="559B2D78"/>
    <w:rsid w:val="562714B5"/>
    <w:rsid w:val="565C2725"/>
    <w:rsid w:val="598B6C60"/>
    <w:rsid w:val="5C38079E"/>
    <w:rsid w:val="5DC008B2"/>
    <w:rsid w:val="5F6661A5"/>
    <w:rsid w:val="60F820E7"/>
    <w:rsid w:val="62A6588B"/>
    <w:rsid w:val="646B5241"/>
    <w:rsid w:val="65C801F1"/>
    <w:rsid w:val="66800E54"/>
    <w:rsid w:val="66FF37F1"/>
    <w:rsid w:val="699D293D"/>
    <w:rsid w:val="6C372D02"/>
    <w:rsid w:val="6C5E64BA"/>
    <w:rsid w:val="6D4D4D55"/>
    <w:rsid w:val="6DD20D60"/>
    <w:rsid w:val="6EB33472"/>
    <w:rsid w:val="6FA30F31"/>
    <w:rsid w:val="6FB55214"/>
    <w:rsid w:val="7042211B"/>
    <w:rsid w:val="70EF4CC9"/>
    <w:rsid w:val="724C6B57"/>
    <w:rsid w:val="73E30608"/>
    <w:rsid w:val="743E4BA3"/>
    <w:rsid w:val="757143AF"/>
    <w:rsid w:val="77160E37"/>
    <w:rsid w:val="79B779D7"/>
    <w:rsid w:val="79BE6193"/>
    <w:rsid w:val="7A4E2A65"/>
    <w:rsid w:val="7B1F119D"/>
    <w:rsid w:val="7F0A2251"/>
    <w:rsid w:val="7F547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1316</Words>
  <Characters>1364</Characters>
  <Lines>51</Lines>
  <Paragraphs>44</Paragraphs>
  <TotalTime>2</TotalTime>
  <ScaleCrop>false</ScaleCrop>
  <LinksUpToDate>false</LinksUpToDate>
  <CharactersWithSpaces>1368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2025-03-19T00:31:00Z</dcterms:created>
  <dc:creator>fzl</dc:creator>
  <cp:lastModifiedBy>Lenovo</cp:lastModifiedBy>
  <cp:lastPrinted>2025-03-14T08:31:00Z</cp:lastPrinted>
  <dcterms:modified xsi:type="dcterms:W3CDTF">2025-05-07T01:23:10Z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eyJoZGlkIjoiY2Q2MGU3YWNmZDAwZjdiOWQwMDI0ZTE5NTEwOTQ2YmUifQ==</vt:lpwstr>
  </property>
  <property fmtid="{D5CDD505-2E9C-101B-9397-08002B2CF9AE}" pid="4" name="ICV">
    <vt:lpwstr>8EB01B3493994B0FBF29D59E8254B351_13</vt:lpwstr>
  </property>
</Properties>
</file>