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vanish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vanish w:val="0"/>
          <w:sz w:val="44"/>
          <w:szCs w:val="44"/>
        </w:rPr>
        <w:t>各专业对应测试基础课和专业课科目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469" w:beforeLines="150" w:line="240" w:lineRule="auto"/>
        <w:jc w:val="both"/>
        <w:textAlignment w:val="auto"/>
        <w:rPr>
          <w:rFonts w:hint="default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vanish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  <w:t>高等学历继续教育函授（非脱产）</w:t>
      </w:r>
      <w:bookmarkStart w:id="0" w:name="OLE_LINK3"/>
      <w:r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  <w:t>测试科目表</w:t>
      </w:r>
      <w:bookmarkEnd w:id="0"/>
    </w:p>
    <w:tbl>
      <w:tblPr>
        <w:tblStyle w:val="4"/>
        <w:tblpPr w:leftFromText="180" w:rightFromText="180" w:vertAnchor="text" w:horzAnchor="page" w:tblpXSpec="center" w:tblpY="411"/>
        <w:tblOverlap w:val="never"/>
        <w:tblW w:w="103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734"/>
        <w:gridCol w:w="1365"/>
        <w:gridCol w:w="1624"/>
        <w:gridCol w:w="2426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所在级/届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</w:t>
            </w:r>
          </w:p>
        </w:tc>
        <w:tc>
          <w:tcPr>
            <w:tcW w:w="4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植物生理学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农业生态学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作物育种学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森林培育学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林木育种学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观赏植物学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园林规划设计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园林植物栽培与养护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动物繁殖学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动物生理学与生物化学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兽医内科学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兽医传染病学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工程制图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机械原理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2025届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混凝土结构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混凝土结构基本原理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水力学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水利水电工程概预算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模拟电子技术基础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微控制器原理及应用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2025届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法理学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民法学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法理学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民法总论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公共政策学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2025届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会计学原理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2025届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农林政策学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农业经济学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农林政策学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2025届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消费者行为学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消费者行为学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营销渠道管理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果树栽培学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蔬菜栽培学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葡萄与葡萄酒工程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葡萄酒微生物学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葡萄栽培学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葡萄酒工艺学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 安全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食品化学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食品分析与检验（甲）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食品工艺学（乙）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vanish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黑体" w:hAnsi="黑体" w:eastAsia="黑体" w:cs="黑体"/>
          <w:vanish w:val="0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270" w:right="1709" w:bottom="1270" w:left="1797" w:header="851" w:footer="992" w:gutter="0"/>
          <w:pgNumType w:start="6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vanish w:val="0"/>
          <w:sz w:val="24"/>
          <w:szCs w:val="24"/>
          <w:lang w:val="en-US" w:eastAsia="zh-CN"/>
        </w:rPr>
        <w:t>备注：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所在级/届一列中未写的，2024级测试科目的与2025届测试科目一致。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469" w:beforeLines="150" w:line="240" w:lineRule="auto"/>
        <w:jc w:val="both"/>
        <w:textAlignment w:val="auto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  <w:t>高等学历继续教育自学考试测试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  <w:t>科目表</w:t>
      </w:r>
    </w:p>
    <w:tbl>
      <w:tblPr>
        <w:tblStyle w:val="4"/>
        <w:tblW w:w="106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742"/>
        <w:gridCol w:w="1260"/>
        <w:gridCol w:w="2400"/>
        <w:gridCol w:w="1905"/>
        <w:gridCol w:w="28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</w:t>
            </w:r>
          </w:p>
        </w:tc>
        <w:tc>
          <w:tcPr>
            <w:tcW w:w="4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家畜病理学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兽医外产学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家畜传染病与寄生虫学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农业生态学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农业推广及农产品营销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家畜病理学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动物疫病学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森林培育学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林木育种学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园林植物配置与造景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园林规划与设计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469" w:beforeLines="150" w:line="240" w:lineRule="auto"/>
        <w:jc w:val="both"/>
        <w:textAlignment w:val="auto"/>
        <w:rPr>
          <w:rFonts w:hint="default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/>
    <w:sectPr>
      <w:pgSz w:w="11906" w:h="16838"/>
      <w:pgMar w:top="1270" w:right="1709" w:bottom="1270" w:left="1797" w:header="851" w:footer="992" w:gutter="0"/>
      <w:pgNumType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ind w:right="360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37DDFB"/>
    <w:multiLevelType w:val="singleLevel"/>
    <w:tmpl w:val="9D37DD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NDM0ODcwOTZmZDlmYTM4N2Y1ZWM1NTkwNDdmNzIifQ=="/>
  </w:docVars>
  <w:rsids>
    <w:rsidRoot w:val="00000000"/>
    <w:rsid w:val="2FA20976"/>
    <w:rsid w:val="5FC6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2025-09-28T07:26:00Z</dcterms:created>
  <dc:creator>Lenovo</dc:creator>
  <cp:lastModifiedBy>   Stupid</cp:lastModifiedBy>
  <dcterms:modified xsi:type="dcterms:W3CDTF">2025-10-11T03:58:00Z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ACE494DE03E7416896A6468061DBFA17_12</vt:lpwstr>
  </property>
</Properties>
</file>